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OSNOVNA ŠKOLA JULIJA BENEŠIĆA ILOK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TRG SV. IVANA  KAPISTRANA 1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32236 ILOK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</w:r>
    </w:p>
    <w:p>
      <w:pPr>
        <w:pStyle w:val="Normal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Prijedlog</w:t>
      </w:r>
    </w:p>
    <w:p>
      <w:pPr>
        <w:pStyle w:val="Normal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Pravilnika o provedbi postupka jednostavne nabave</w:t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</w:r>
    </w:p>
    <w:p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 xml:space="preserve">Na temelju članka 15. stavka 2. Zakona o javnoj nabavi (Narodne novine, br. 120/16, 114/22 i 48/26.) i članka 46. Statuta </w:t>
      </w:r>
      <w:bookmarkStart w:id="0" w:name="_Hlk238720295"/>
      <w:r>
        <w:rPr>
          <w:rFonts w:ascii="Verdana" w:hAnsi="Verdana"/>
        </w:rPr>
        <w:t xml:space="preserve">Osnovne škole Julija Benešića Ilok </w:t>
      </w:r>
      <w:bookmarkEnd w:id="0"/>
      <w:r>
        <w:rPr>
          <w:rFonts w:ascii="Verdana" w:hAnsi="Verdana"/>
        </w:rPr>
        <w:t xml:space="preserve">, ,  Školski odbor Osnovne škole Julija Benešića Ilok na __ sjednici, održanoj ___________ 2026. godine donio je 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PRAVILNIK </w:t>
      </w:r>
    </w:p>
    <w:p>
      <w:pPr>
        <w:pStyle w:val="Normal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O PROVEDBI POSTUPAKA JEDNOSTAVNE NABAVE </w:t>
      </w:r>
    </w:p>
    <w:p>
      <w:pPr>
        <w:pStyle w:val="Normal"/>
        <w:spacing w:before="120" w:after="0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</w:r>
    </w:p>
    <w:p>
      <w:pPr>
        <w:pStyle w:val="Normal"/>
        <w:spacing w:before="120" w:after="0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I. Opće odredbe</w:t>
      </w:r>
    </w:p>
    <w:p>
      <w:pPr>
        <w:pStyle w:val="ListParagraph"/>
        <w:spacing w:before="120" w:after="0"/>
        <w:ind w:left="885" w:hanging="0"/>
        <w:contextualSpacing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</w:r>
    </w:p>
    <w:p>
      <w:pPr>
        <w:pStyle w:val="NoSpacing"/>
        <w:jc w:val="center"/>
        <w:rPr>
          <w:rFonts w:ascii="Verdana" w:hAnsi="Verdana"/>
        </w:rPr>
      </w:pPr>
      <w:r>
        <w:rPr>
          <w:rFonts w:ascii="Verdana" w:hAnsi="Verdana"/>
        </w:rPr>
        <w:t>Članak 1.</w:t>
      </w:r>
    </w:p>
    <w:p>
      <w:pPr>
        <w:pStyle w:val="NoSpacing"/>
        <w:jc w:val="center"/>
        <w:rPr>
          <w:rFonts w:ascii="Verdana" w:hAnsi="Verdana"/>
          <w:b/>
          <w:b/>
        </w:rPr>
      </w:pPr>
      <w:r>
        <w:rPr>
          <w:rFonts w:ascii="Verdana" w:hAnsi="Verdana"/>
          <w:b/>
        </w:rPr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(1) Ovim Pravilnikom se uređuju pravila, uvjeti i postupci za nabavu robe i usluga naručitelja </w:t>
      </w:r>
      <w:r>
        <w:rPr>
          <w:rFonts w:ascii="Verdana" w:hAnsi="Verdana"/>
        </w:rPr>
        <w:t xml:space="preserve">Osnovne škole Julija Benešića Ilok </w:t>
      </w:r>
      <w:r>
        <w:rPr>
          <w:rFonts w:ascii="Verdana" w:hAnsi="Verdana"/>
          <w:sz w:val="22"/>
          <w:szCs w:val="22"/>
        </w:rPr>
        <w:t xml:space="preserve">(u daljnjem tekstu: Škola)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(2) Na postupke jednostavne nabave uređene ovim Pravilnikom ne primjenjuju se odredbe Zakona o javnoj nabavi. 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Spacing"/>
        <w:jc w:val="left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</w:t>
      </w:r>
      <w:r>
        <w:rPr>
          <w:rFonts w:ascii="Verdana" w:hAnsi="Verdana"/>
        </w:rPr>
        <w:t>Članak 2.</w:t>
      </w:r>
    </w:p>
    <w:p>
      <w:pPr>
        <w:pStyle w:val="TextBody"/>
        <w:spacing w:lineRule="auto" w:line="235" w:before="204" w:after="0"/>
        <w:ind w:left="0" w:right="113" w:hanging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Izrazi koji se koriste u ovom Pravilniku, a imaju rodno značenje, koriste se neutralno i odnose se jednako na muški i ženski rod.</w:t>
      </w:r>
    </w:p>
    <w:p>
      <w:pPr>
        <w:pStyle w:val="Normal"/>
        <w:jc w:val="both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II. Načela javne nabave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Spacing"/>
        <w:jc w:val="center"/>
        <w:rPr>
          <w:rFonts w:ascii="Verdana" w:hAnsi="Verdana"/>
        </w:rPr>
      </w:pPr>
      <w:r>
        <w:rPr>
          <w:rFonts w:ascii="Verdana" w:hAnsi="Verdana"/>
        </w:rPr>
        <w:t>Članak 3.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>
      <w:pPr>
        <w:pStyle w:val="Normal"/>
        <w:spacing w:before="120" w:after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Škola je obvezna primjenjivati odredbe ovoga Pravilnika na način koji omogućava učinkovitu nabavu robe, usluga i radova te ekonomično i svrhovito trošenje proračunskih sredstava.</w:t>
      </w:r>
    </w:p>
    <w:p>
      <w:pPr>
        <w:pStyle w:val="Normal"/>
        <w:spacing w:before="120" w:after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III. Sukob interesa</w:t>
      </w:r>
    </w:p>
    <w:p>
      <w:pPr>
        <w:pStyle w:val="Normal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Spacing"/>
        <w:jc w:val="center"/>
        <w:rPr>
          <w:rFonts w:ascii="Verdana" w:hAnsi="Verdana"/>
        </w:rPr>
      </w:pPr>
      <w:r>
        <w:rPr>
          <w:rFonts w:ascii="Verdana" w:hAnsi="Verdana"/>
        </w:rPr>
        <w:t>Članak 4.</w:t>
      </w:r>
    </w:p>
    <w:p>
      <w:pPr>
        <w:pStyle w:val="NoSpacing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Box483254"/>
        <w:shd w:val="clear" w:color="auto" w:fill="FFFFFF"/>
        <w:spacing w:beforeAutospacing="0" w:before="0" w:afterAutospacing="0" w:after="4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Na sprječavanje sukoba interesa na odgovarajući način se primjenjuju odredbe članaka 75. do 83. Zakona o javnoj nabavi.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IV. Postupci jednostavne nabave</w:t>
      </w:r>
    </w:p>
    <w:p>
      <w:pPr>
        <w:pStyle w:val="Normal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Spacing"/>
        <w:jc w:val="center"/>
        <w:rPr>
          <w:rFonts w:ascii="Verdana" w:hAnsi="Verdana"/>
        </w:rPr>
      </w:pPr>
      <w:r>
        <w:rPr>
          <w:rFonts w:ascii="Verdana" w:hAnsi="Verdana"/>
        </w:rPr>
        <w:t>Članak 5.</w:t>
      </w:r>
    </w:p>
    <w:p>
      <w:pPr>
        <w:pStyle w:val="NoSpacing"/>
        <w:jc w:val="center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postupci procijenjene vrijednosti manje od 5.000,00 eura, postupci izravnog ugovaranja,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postupci procijenjene vrijednosti jednake ili veće od 5.000,00 eura, a manje ili jednake 15.000,00 eura, postupci nabave s pozivom odabranim gospodarskim subjektima,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postupci procijenjene vrijednosti veće od 15.000,00 eura, a manje ili jednake 25.000,00 eura za robe i usluge, odnosno manje ili jednake 45.000,00 eura za radove, postupci nabave u modulu jednostavne nabave EOJN RH s pozivom odabranim gospodarskim subjektima, 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V. Provedba postupaka jednostavne nabave</w:t>
      </w:r>
    </w:p>
    <w:p>
      <w:pPr>
        <w:pStyle w:val="Normal"/>
        <w:jc w:val="both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</w:r>
    </w:p>
    <w:p>
      <w:pPr>
        <w:pStyle w:val="Normal"/>
        <w:jc w:val="both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1. Provedba postupka jednostavne nabave procijenjene vrijednosti manje od 5.000,00 eura</w:t>
      </w:r>
    </w:p>
    <w:p>
      <w:pPr>
        <w:pStyle w:val="Normal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6.</w:t>
      </w:r>
    </w:p>
    <w:p>
      <w:pPr>
        <w:pStyle w:val="Normal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Narudžbenicu izdaje i potpisuje ravnatelj Škole, a ugovore potpisuje ravnatelj Škole.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2. Provedba postupka  jednostavne nabave procijenjene vrijednosti jednake ili veće</w:t>
      </w:r>
    </w:p>
    <w:p>
      <w:pPr>
        <w:pStyle w:val="Normal"/>
        <w:spacing w:lineRule="auto" w:line="252"/>
        <w:jc w:val="both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od 5.000,00 eura, a manje ili jednake 15.000,00 eura</w:t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7.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Postupak jednostavne nabave procijenjene vrijednosti jednake ili veće od 5.000,00 eura, a manje ili jednake 15.000,00 eura  provodi ravnatelj Škole s pozivom za dostavu ponuda od najmanje tri (3) gospodarska subjekta po vlastitom izboru.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Poziv za dostavu ponuda može se uputiti poštom, elektroničkom poštom, a može se objaviti i na mrežnoj stranici Škole ili putem  modula jednostavne nabave u EOJN RH.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(3) Na provođenje ovog postupka primjenjuje se Odluka o proceduri izdavanja narudžbenica i Procedura stvaranja ugovornih obveza.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(4) Odluku o odabiru ili poništenju postupka donosi ravnatelj Škole.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3.  Provedba postupka  jednostavne nabave procijenjene vrijednosti veće od 15.000,00 eura</w:t>
      </w:r>
    </w:p>
    <w:p>
      <w:pPr>
        <w:pStyle w:val="Normal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8.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Postupak jednostavne nabave procijenjene vrijednosti veće od 15.000,00 eura, a manje ili jednake 25.000,00 eura za robe i usluge, odnosno manje ili jednake 45.000,00 eura za radove,  Škola je obvezna provodi putem modula jednostavne nabave u EOJN RH, slanjem poziva na dostavu ponude najmanje trima (3) gospodarskim subjektima po vlastitom izboru.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Postupak jednostavne nabave procijenjene vrijednosti veće od 25.000,00 eura i manje od 50.000,00 eura za robe i usluge, odnosno veće od 45.000,00 eura i manje od 100.000,00 eura za radove, Škola je obvezna  provesti putem javne objave u modulu jednostavne nabave EOJN RH.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(3) Iznimno od stavka 2. ovoga članka, Škola nije obvezna provesti postupak jednostavne nabave putem javne objave u modulu jednostavne nabave EOJN RH, već ga provodi sukladno stavku 1. ovoga članka:</w:t>
      </w:r>
    </w:p>
    <w:p>
      <w:pPr>
        <w:pStyle w:val="Box483254"/>
        <w:shd w:val="clear" w:color="auto" w:fill="FFFFFF"/>
        <w:spacing w:beforeAutospacing="0" w:before="0" w:afterAutospacing="0" w:after="48"/>
        <w:ind w:firstLine="40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>
      <w:pPr>
        <w:pStyle w:val="Box483254"/>
        <w:shd w:val="clear" w:color="auto" w:fill="FFFFFF"/>
        <w:spacing w:beforeAutospacing="0" w:before="0" w:afterAutospacing="0" w:after="48"/>
        <w:ind w:firstLine="40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b) ako zbog objektivnih razloga predmet nabave može izvršiti, isporučiti ili pružiti samo određeni gospodarski subjekt, i to:</w:t>
      </w:r>
    </w:p>
    <w:p>
      <w:pPr>
        <w:pStyle w:val="Box483254"/>
        <w:shd w:val="clear" w:color="auto" w:fill="FFFFFF"/>
        <w:spacing w:beforeAutospacing="0" w:before="0" w:afterAutospacing="0" w:after="48"/>
        <w:ind w:firstLine="40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ako je predmet nabave stvaranje ili stjecanje jedinstvenog umjetničkog djela ili umjetničke izvedbe</w:t>
      </w:r>
    </w:p>
    <w:p>
      <w:pPr>
        <w:pStyle w:val="Box483254"/>
        <w:shd w:val="clear" w:color="auto" w:fill="FFFFFF"/>
        <w:spacing w:beforeAutospacing="0" w:before="0" w:afterAutospacing="0" w:after="48"/>
        <w:ind w:firstLine="40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ako iz tehničkih razloga predmet nabave može isporučiti samo određeni gospodarski subjekt ili</w:t>
      </w:r>
    </w:p>
    <w:p>
      <w:pPr>
        <w:pStyle w:val="Box483254"/>
        <w:shd w:val="clear" w:color="auto" w:fill="FFFFFF"/>
        <w:spacing w:beforeAutospacing="0" w:before="0" w:afterAutospacing="0" w:after="48"/>
        <w:ind w:firstLine="40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ako je to nužno radi zaštite isključivih prava, uključujući prava intelektualnog vlasništva</w:t>
      </w:r>
    </w:p>
    <w:p>
      <w:pPr>
        <w:pStyle w:val="Box483254"/>
        <w:shd w:val="clear" w:color="auto" w:fill="FFFFFF"/>
        <w:spacing w:beforeAutospacing="0" w:before="0" w:afterAutospacing="0" w:after="48"/>
        <w:ind w:firstLine="40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c) ako postoji iznimna žurnost uzrokovana događajima koje naručitelj nije mogao predvidjeti niti na njih utjecati.</w:t>
      </w:r>
    </w:p>
    <w:p>
      <w:pPr>
        <w:pStyle w:val="Box483254"/>
        <w:shd w:val="clear" w:color="auto" w:fill="FFFFFF"/>
        <w:spacing w:beforeAutospacing="0" w:before="0" w:afterAutospacing="0" w:after="4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(4) Razlozi za primjenu iznimke iz stavka 2. ovoga članka navode se i obrazlažu u objavi u modulu jednostavne nabave EOJN RH.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9.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Prije pokretanja postupka  jednostavne nabave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iz članaka 8. 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Ravnatelj je predsjednik Povjerenstva.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(3) Članovi  Povjerenstava ne moraju biti zaposlenici Škole.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(4) Odluku o odabiru  ponude donosi Školski odbor na prijedlog Povjerenstva.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10.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Povjerenstvo obavlja slijedeće poslove: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priprema i provodi postupak jednostavne nabave,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utvrđuje sadržaj poziva na dostavu ponuda,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otvara i pregledava pristigle ponude nakon isteka roka za dostavu ponuda,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sastavlja zapisnik o otvaranju, pregledu i ocjeni ponuda i utvrđuje prijedlog odluke o odabiru te  zajedno s ponudama dostavlja Školskom odboru.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11.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Poziv na dostavu ponuda sadrži  sljedeće podatke: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 i sjedište Škole,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opis predmeta nabave i tehničke specifikacije,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procijenjenu vrijednost nabave,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kriterije za odabir ponude,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način i uvjete plaćanja,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uvjete i zahtjeve koje ponuditelji trebaju ispuniti (ako se traže),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rok za dostavu  ponude i način dostavljanja ponude,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kontakt osobu,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broj telefona i adresu elektroničke pošte.</w:t>
      </w:r>
    </w:p>
    <w:p>
      <w:pPr>
        <w:pStyle w:val="ListParagraph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dokaz pravne i poslovne sposobnosti,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dokaz financijske sposobnosti,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dokaz tehničke i stručne sposobnosti,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jamstvo sukladno odredbama važećih propisa iz područja javne nabave.</w:t>
      </w:r>
    </w:p>
    <w:p>
      <w:pPr>
        <w:pStyle w:val="ListParagraph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12.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 Svaka pravodobno dostavljena ponuda upisuje se u urudžbeni zapisnik Škole.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Nakon isteka roka za dostavu ponuda, vrši se otvaranje zaprimljenih ponuda koje nije javno.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(3) Povjerenstvo sastavlja zapisnik o otvaranju, pregledu i ocjeni ponuda, kojim se Školskom odboru predlaže donošenje odluke o odabiru, prema kriterijima za odabir ponude. 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13.</w:t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(3) Ako se postupak jednostavne nabave provodi putem EOJN RH, zapisnik se sastavlja, pohranjuje ili evidentira u skladu s funkcionalnostima EOJN RH.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14.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 Kriterij za odabir ponude je najniža cijena ili ekonomski najpovoljnija ponuda.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(3) Kriterije za odabir iz stavka 2. ovog članka donosi Povjerenstvo.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15.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Školski odbor na prijedlog Povjerenstva donosi odluku o odabiru ili odluku o poništenju.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(2) Odluka o odabiru ponude sadrži: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podatke o naručitelju,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 predmeta nabave,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procijenjenu vrijednost nabave,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podatke o ponuditelju koji je odabran,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cijena odabrane ponude, bez PDV-a, iznos PDV-a i cijena ponude s PDV-om,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 i sjedište ponuditelja čije se ponude odbijaju i razloge odbijanja ponuda,</w:t>
      </w:r>
    </w:p>
    <w:p>
      <w:pPr>
        <w:pStyle w:val="ListParagraph"/>
        <w:numPr>
          <w:ilvl w:val="0"/>
          <w:numId w:val="1"/>
        </w:numPr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datum donošenja.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(4) Nakon dostave Odluke o odabiru najpovoljnije ponude svim ponuditeljima, ravnatelj Škole izdaje narudžbenicu ili sklapa ugovor s odabranim ponuditeljem. 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(5) Na provođenje ovog postupka primjenjuje se Odluka o proceduri izdavanja narudžbenica i Procedura stvaranja ugovornih obveza.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center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VI. Pravna zaštita</w:t>
      </w:r>
    </w:p>
    <w:p>
      <w:pPr>
        <w:pStyle w:val="Normal"/>
        <w:spacing w:lineRule="auto" w:line="25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ind w:left="36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16.</w:t>
      </w:r>
    </w:p>
    <w:p>
      <w:pPr>
        <w:pStyle w:val="Normal"/>
        <w:spacing w:lineRule="auto" w:line="252"/>
        <w:ind w:left="36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(1) Za postupke jednostavne nabave procijenjene vrijednosti manje od 15.000,00 eura (bez PDV-a) nije dozvoljeno podnošenje prigovora ravnatelju Škole.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(2) Za  jednostavne nabave čija je procijenjena vrijednost veća od 15.000,00 eura ponuditelj  ima pravo izjaviti prigovor ravnatelju Škole. </w:t>
      </w:r>
    </w:p>
    <w:p>
      <w:pPr>
        <w:pStyle w:val="Normal"/>
        <w:spacing w:lineRule="auto" w:line="25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>
      <w:pPr>
        <w:pStyle w:val="Box483254"/>
        <w:shd w:val="clear" w:color="auto" w:fill="FFFFFF"/>
        <w:spacing w:beforeAutospacing="0" w:before="0" w:afterAutospacing="0" w:after="48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(4) Prigovor se podnosi putem modula jednostavne nabave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EOJN RH,</w:t>
      </w:r>
      <w:r>
        <w:rPr>
          <w:rFonts w:ascii="Verdana" w:hAnsi="Verdana"/>
          <w:sz w:val="22"/>
          <w:szCs w:val="22"/>
        </w:rPr>
        <w:t xml:space="preserve">  u roku od 3  dana od dana dostave odluke o odabiru ponude, odnosno poništenju postupka. Rok za podnošenje prigovora Škola obvezno unosi u poziv za dostavu ponude.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(5) Ravnatelj Škole odlučuje o prigovoru  rješenjem u roku osam dana od dana izjavljivanja prigovora.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(6) Ravnatelj Škole može odbaciti prigovor ako nije pravodoban, odbiti prigovor kao neosnovan, prihvatiti prigovor i poništiti postupak jednostavne nabave. 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(7) Rješenje o prigovoru dostavlja se podnositelju prigovora elektroničkim sredstvima komunikacije putem modula jednostavne nabave EOJN RH.</w:t>
      </w:r>
    </w:p>
    <w:p>
      <w:pPr>
        <w:pStyle w:val="Normal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(8) Protiv rješenja o prigovoru može se pokrenuti upravni spor.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ind w:left="0" w:hanging="0"/>
        <w:jc w:val="center"/>
        <w:rPr>
          <w:rFonts w:ascii="Verdana" w:hAnsi="Verdana"/>
          <w:b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VII. PRIJELAZNE I ZAVRŠNE ODREDBE</w:t>
      </w:r>
    </w:p>
    <w:p>
      <w:pPr>
        <w:pStyle w:val="ListParagraph"/>
        <w:ind w:left="0" w:hanging="0"/>
        <w:rPr>
          <w:rFonts w:ascii="Verdana" w:hAnsi="Verdana"/>
          <w:b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</w:r>
    </w:p>
    <w:p>
      <w:pPr>
        <w:pStyle w:val="ListParagraph"/>
        <w:ind w:lef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17.</w:t>
      </w:r>
    </w:p>
    <w:p>
      <w:pPr>
        <w:pStyle w:val="ListParagraph"/>
        <w:ind w:lef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spacing w:before="8" w:after="0"/>
        <w:ind w:left="0" w:hanging="0"/>
        <w:rPr>
          <w:rFonts w:ascii="Verdana" w:hAnsi="Verdana"/>
          <w:b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Ovaj Pravilnik stupa na snagu osmoga dana od dana objave na oglasnoj ploči Škole, a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objaviti će se na mrežnoj stranici Škole  i u EOJN RH.</w:t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ind w:lef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Članak 18.</w:t>
      </w:r>
    </w:p>
    <w:p>
      <w:pPr>
        <w:pStyle w:val="ListParagraph"/>
        <w:ind w:lef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spacing w:lineRule="auto" w:line="252"/>
        <w:rPr/>
      </w:pPr>
      <w:r>
        <w:rPr>
          <w:rFonts w:ascii="Verdana" w:hAnsi="Verdana"/>
          <w:sz w:val="22"/>
          <w:szCs w:val="22"/>
        </w:rPr>
        <w:t>Stupanjem na snagu ovoga Pravilnika prestaje važiti Pravilnik o provedbi postupaka jednostavne nabave (KLASA:</w:t>
      </w:r>
      <w:r>
        <w:rPr>
          <w:rFonts w:ascii="Verdana" w:hAnsi="Verdana"/>
          <w:sz w:val="22"/>
          <w:szCs w:val="22"/>
        </w:rPr>
        <w:t xml:space="preserve">011-03/24-01/09 </w:t>
      </w:r>
      <w:r>
        <w:rPr>
          <w:rFonts w:ascii="Verdana" w:hAnsi="Verdana"/>
          <w:sz w:val="22"/>
          <w:szCs w:val="22"/>
        </w:rPr>
        <w:t xml:space="preserve"> UR.BROJ:  </w:t>
      </w:r>
      <w:r>
        <w:rPr>
          <w:rFonts w:ascii="Verdana" w:hAnsi="Verdana"/>
          <w:sz w:val="22"/>
          <w:szCs w:val="22"/>
        </w:rPr>
        <w:t>2196-76-01-21-01</w:t>
      </w:r>
      <w:r>
        <w:rPr>
          <w:rFonts w:ascii="Verdana" w:hAnsi="Verdana"/>
          <w:sz w:val="22"/>
          <w:szCs w:val="22"/>
        </w:rPr>
        <w:t xml:space="preserve">) od </w:t>
      </w:r>
      <w:r>
        <w:rPr>
          <w:rFonts w:ascii="Verdana" w:hAnsi="Verdana"/>
          <w:sz w:val="22"/>
          <w:szCs w:val="22"/>
        </w:rPr>
        <w:t>28.kolovoza 2024.</w:t>
      </w:r>
      <w:r>
        <w:rPr>
          <w:rFonts w:ascii="Verdana" w:hAnsi="Verdana"/>
          <w:sz w:val="22"/>
          <w:szCs w:val="22"/>
        </w:rPr>
        <w:t>godine.</w:t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KLASA:</w:t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URBROJ: </w:t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_______________,                        2026.</w:t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ind w:left="0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ab/>
        <w:tab/>
        <w:tab/>
        <w:tab/>
        <w:tab/>
        <w:t>Predsjednica Školskog odbora:</w:t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ab/>
        <w:tab/>
        <w:tab/>
        <w:tab/>
        <w:tab/>
        <w:t>________________________</w:t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ab/>
        <w:tab/>
        <w:tab/>
        <w:tab/>
        <w:tab/>
        <w:tab/>
        <w:t xml:space="preserve">    Kristina Čobanković</w:t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ab/>
        <w:tab/>
        <w:tab/>
        <w:tab/>
        <w:tab/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Ovaj Pravilnik objavljen je na  oglasnoj ploči Škole, na mrežnoj stranici Škole i u EOJN RH dana ___________  2026.,  a stupio je na snagu dana ____________ 2026.</w:t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ab/>
        <w:tab/>
        <w:tab/>
        <w:tab/>
        <w:tab/>
        <w:tab/>
        <w:t>Ravnatelj:</w:t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ab/>
        <w:tab/>
        <w:tab/>
        <w:tab/>
        <w:tab/>
        <w:t>___________________</w:t>
      </w:r>
    </w:p>
    <w:p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ab/>
        <w:tab/>
        <w:tab/>
        <w:tab/>
        <w:tab/>
        <w:t>Miroslav Bošnjak, dipl.kateheta</w:t>
      </w:r>
    </w:p>
    <w:p>
      <w:pPr>
        <w:pStyle w:val="Normal"/>
        <w:spacing w:lineRule="auto" w:line="25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4c2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jelotekstaChar" w:customStyle="1">
    <w:name w:val="Tijelo teksta Char"/>
    <w:basedOn w:val="DefaultParagraphFont"/>
    <w:link w:val="Tijeloteksta"/>
    <w:uiPriority w:val="1"/>
    <w:semiHidden/>
    <w:qFormat/>
    <w:rsid w:val="00524c29"/>
    <w:rPr>
      <w:rFonts w:ascii="Times New Roman" w:hAnsi="Times New Roman" w:eastAsia="Times New Roman" w:cs="Times New Roman"/>
      <w:sz w:val="24"/>
      <w:szCs w:val="24"/>
    </w:rPr>
  </w:style>
  <w:style w:type="character" w:styleId="ListLabel1">
    <w:name w:val="ListLabel 1"/>
    <w:qFormat/>
    <w:rPr>
      <w:rFonts w:ascii="Verdana" w:hAnsi="Verdana" w:eastAsia="Calibri" w:cs="Times New Roman"/>
      <w:sz w:val="22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Verdana" w:hAnsi="Verdana" w:cs="Times New Roman"/>
      <w:sz w:val="22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TijelotekstaChar"/>
    <w:uiPriority w:val="1"/>
    <w:semiHidden/>
    <w:unhideWhenUsed/>
    <w:qFormat/>
    <w:rsid w:val="00524c29"/>
    <w:pPr>
      <w:widowControl w:val="false"/>
      <w:ind w:left="116" w:hanging="0"/>
    </w:pPr>
    <w:rPr>
      <w:lang w:eastAsia="en-US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524c2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524c29"/>
    <w:pPr>
      <w:spacing w:before="0" w:after="0"/>
      <w:ind w:left="720" w:hanging="0"/>
      <w:contextualSpacing/>
    </w:pPr>
    <w:rPr/>
  </w:style>
  <w:style w:type="paragraph" w:styleId="Box483254" w:customStyle="1">
    <w:name w:val="box_483254"/>
    <w:basedOn w:val="Normal"/>
    <w:qFormat/>
    <w:rsid w:val="00524c29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Neat_Office/6.2.8.2$Windows_x86 LibreOffice_project/</Application>
  <Pages>9</Pages>
  <Words>1947</Words>
  <Characters>11452</Characters>
  <CharactersWithSpaces>13427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2026-08-27T08:47:00Z</dcterms:created>
  <dc:creator>Tajnistvo</dc:creator>
  <dc:description/>
  <dc:language>hr-HR</dc:language>
  <cp:lastModifiedBy/>
  <dcterms:modified xsi:type="dcterms:W3CDTF">2026-08-27T13:00:38Z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