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494B" w14:textId="0C65FE7E" w:rsidR="008E6D6B" w:rsidRPr="008E6D6B" w:rsidRDefault="008E6D6B" w:rsidP="008E6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Poštovani,</w:t>
      </w:r>
    </w:p>
    <w:p w14:paraId="6CFB9D22" w14:textId="77777777" w:rsidR="008E6D6B" w:rsidRPr="008E6D6B" w:rsidRDefault="008E6D6B" w:rsidP="008E6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 velikim zadovoljstvom Vas obavještavamo da smo dobili projekt  </w:t>
      </w:r>
      <w:r w:rsidRPr="008E6D6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STEM bez</w:t>
      </w:r>
      <w:r w:rsidRPr="008E6D6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  <w:r w:rsidRPr="008E6D6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barijera</w:t>
      </w:r>
      <w:r w:rsidRPr="008E6D6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te da započinjemo s provedbom istog. Ovaj projekt, koji smo zajedničkim trudom osmislili i pripremili, donijet će nove prilike za unapređenje STEM-a te osigurati pristupačnost novih znanja svima, a posebno djeci i to bez barijera.</w:t>
      </w:r>
    </w:p>
    <w:p w14:paraId="0BC807DB" w14:textId="77777777" w:rsidR="008E6D6B" w:rsidRPr="008E6D6B" w:rsidRDefault="008E6D6B" w:rsidP="008E6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Veselimo se novim radnim uspjesima i nastavku uspješne suradnje! </w:t>
      </w:r>
    </w:p>
    <w:p w14:paraId="13E2229F" w14:textId="77777777" w:rsidR="008E6D6B" w:rsidRPr="008E6D6B" w:rsidRDefault="008E6D6B" w:rsidP="008E6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556DADE" w14:textId="77777777" w:rsidR="008E6D6B" w:rsidRPr="008E6D6B" w:rsidRDefault="008E6D6B" w:rsidP="008E6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Molimo Vas da na svojim internetskim stranicama stavite objavu o projektu:</w:t>
      </w:r>
    </w:p>
    <w:p w14:paraId="50175DD3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b/>
          <w:bCs/>
          <w:color w:val="222222"/>
          <w:sz w:val="24"/>
          <w:szCs w:val="24"/>
          <w:lang w:eastAsia="hr-HR"/>
        </w:rPr>
        <w:t>IZNOS:</w:t>
      </w: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299.980,80 EUR  </w:t>
      </w:r>
    </w:p>
    <w:p w14:paraId="2B774610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 </w:t>
      </w:r>
    </w:p>
    <w:p w14:paraId="19C7A88F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b/>
          <w:bCs/>
          <w:color w:val="222222"/>
          <w:sz w:val="24"/>
          <w:szCs w:val="24"/>
          <w:lang w:eastAsia="hr-HR"/>
        </w:rPr>
        <w:t>SUFINANCIRANJE:</w:t>
      </w: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 100%,  (85% EU, 15% DRŽAVNI PRORAČUN)</w:t>
      </w:r>
    </w:p>
    <w:p w14:paraId="1B9A3A23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 </w:t>
      </w:r>
    </w:p>
    <w:p w14:paraId="06B50F6F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b/>
          <w:bCs/>
          <w:color w:val="222222"/>
          <w:sz w:val="24"/>
          <w:szCs w:val="24"/>
          <w:lang w:eastAsia="hr-HR"/>
        </w:rPr>
        <w:t>TRAJANJE:</w:t>
      </w: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 19.3.2025.-19.3.2028. , 3 GODINE</w:t>
      </w:r>
    </w:p>
    <w:p w14:paraId="6B1DCA12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 </w:t>
      </w:r>
    </w:p>
    <w:p w14:paraId="70DE0FF1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b/>
          <w:bCs/>
          <w:color w:val="222222"/>
          <w:sz w:val="24"/>
          <w:szCs w:val="24"/>
          <w:lang w:eastAsia="hr-HR"/>
        </w:rPr>
        <w:t>PARTNERI:</w:t>
      </w:r>
    </w:p>
    <w:p w14:paraId="1216970D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OBITELJSKI KOORDINATOR - UDRUGA ZA RANU INTERVENCIJU U DJETINJSTVU  Slavonski Brod</w:t>
      </w:r>
    </w:p>
    <w:p w14:paraId="07AD8300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2. ZLATNI DANI-UDRUGA ZA POTICANJE RAZVOJA DJECE RANE I PREDŠKOLSKE DOBI Štitar</w:t>
      </w:r>
    </w:p>
    <w:p w14:paraId="26875019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3. SVEUČILIŠTE U RIJECI - TEHNIČKI FAKULTET 46319717480 Ostala tijela javnog prava Rijeka</w:t>
      </w:r>
    </w:p>
    <w:p w14:paraId="3018924B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 xml:space="preserve">4. Dječji vrtić Krijesnica </w:t>
      </w:r>
      <w:proofErr w:type="spellStart"/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Jankovci</w:t>
      </w:r>
      <w:proofErr w:type="spellEnd"/>
    </w:p>
    <w:p w14:paraId="39B11E77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5. DJEČJI VRTIĆ VUKOVAR II Vukovar</w:t>
      </w:r>
    </w:p>
    <w:p w14:paraId="5AEA7F30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 xml:space="preserve">6. Osnovna škola Julija </w:t>
      </w:r>
      <w:proofErr w:type="spellStart"/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Benešića</w:t>
      </w:r>
      <w:proofErr w:type="spellEnd"/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 xml:space="preserve"> Ilok</w:t>
      </w:r>
    </w:p>
    <w:p w14:paraId="711E4AF9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7. DJEČJI VRTIĆ VUKOVAR I</w:t>
      </w:r>
    </w:p>
    <w:p w14:paraId="322F19EF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 </w:t>
      </w:r>
    </w:p>
    <w:p w14:paraId="5402B9D1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b/>
          <w:bCs/>
          <w:color w:val="222222"/>
          <w:sz w:val="24"/>
          <w:szCs w:val="24"/>
          <w:lang w:eastAsia="hr-HR"/>
        </w:rPr>
        <w:t>CILJ PROJEKTA</w:t>
      </w: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 xml:space="preserve">: Kroz provedbu različitih izobrazbi, studijskih putovanja i sudjelovanja na sajmovima, ojačat ćemo kapacitete organizacija civilnog društva (OCD) za provedbu i širenje STEM obrazovanja. Cilj je osnažiti OCD-ove da aktivno promiču znanost, tehnologiju, inženjerstvo i matematiku među mladima. Kroz ovaj projekt, uključit ćemo preko 1000 djece kako bismo im približili STEM područje, potaknuli njihovu znatiželju i razvili ključne vještine za budućnost. Na taj način stvaramo temelje za obrazovanje budućih stručnjaka u ovim važnim područjima i doprinosimo razvoju društva u cjelini. Posebno, omogućit ćemo djeci s poteškoćama sudjelovanje u projektu korištenjem </w:t>
      </w:r>
      <w:proofErr w:type="spellStart"/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asistivne</w:t>
      </w:r>
      <w:proofErr w:type="spellEnd"/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 xml:space="preserve"> tehnologije što će im omogućiti inkluziju u društvu i druženje sa svojim vršnjacima.</w:t>
      </w:r>
    </w:p>
    <w:p w14:paraId="079F7885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color w:val="222222"/>
          <w:sz w:val="24"/>
          <w:szCs w:val="24"/>
          <w:lang w:eastAsia="hr-HR"/>
        </w:rPr>
        <w:t> </w:t>
      </w:r>
    </w:p>
    <w:p w14:paraId="0BDF47E2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Calibri Light" w:eastAsia="Times New Roman" w:hAnsi="Calibri Light" w:cs="Calibri Light"/>
          <w:b/>
          <w:bCs/>
          <w:color w:val="222222"/>
          <w:sz w:val="24"/>
          <w:szCs w:val="24"/>
          <w:lang w:eastAsia="hr-HR"/>
        </w:rPr>
        <w:t>AKTIVNOSTI:</w:t>
      </w:r>
    </w:p>
    <w:p w14:paraId="0FD55A1C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1.1. Pohađanje izobrazbi vezanih uz unaprjeđenje kapaciteta za provođenje STEM aktivnosti među djecom i učenicima</w:t>
      </w:r>
    </w:p>
    <w:p w14:paraId="06EE8FB6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1.2. Studijski posjeti (nacionalnim i inozemnim) organizacijama koje se bave inovativnim metodama prezentacije i približavanja STEM-a djeci i učenicima</w:t>
      </w:r>
    </w:p>
    <w:p w14:paraId="090BDAB0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1.3. Pohađanje sajmova/konferencija (nacionalnih i inozemnih) vezano uz nove metode učenja i prezentiranja STEM područja djeci i učenicima</w:t>
      </w:r>
    </w:p>
    <w:p w14:paraId="26D153CD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2.1. Organizacija i provođenje izobrazbi od strane partnera. VU i/ili ZI, kojima se educiraju osobe koje su zaposlene/volonteri kod prijavitelja i/ili partnera OCD-a i OOI i koje su uključene u provođenje projektnih aktivnosti</w:t>
      </w:r>
    </w:p>
    <w:p w14:paraId="4788AC59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lastRenderedPageBreak/>
        <w:t>2.2.Mentoriranje za provedbu projektnih aktivnosti s djecom i učenicima i nadgledanje provedbe kojima stručnjaci partnerskih VU i/ili ZI prenose znanja i vještine osobama koje su zaposlene/volonteri. kod prijavitelja i/ili partnera OCD-a i OOI i koje su uključeni u provođenje aktivnosti</w:t>
      </w:r>
    </w:p>
    <w:p w14:paraId="6148BA1B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3.2. Promocija STEM područja kroz održavanje radionica s djecom i učenicima</w:t>
      </w:r>
    </w:p>
    <w:p w14:paraId="3E188D9A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4.1. Promocija STEM područja na javnim mjestima</w:t>
      </w:r>
    </w:p>
    <w:p w14:paraId="4EFD2715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- Komunikacija i vidljivost</w:t>
      </w:r>
    </w:p>
    <w:p w14:paraId="60D13E2C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 </w:t>
      </w:r>
    </w:p>
    <w:p w14:paraId="564B0D40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hr-HR"/>
        </w:rPr>
        <w:t>CILJNE SKUPINE:</w:t>
      </w:r>
    </w:p>
    <w:p w14:paraId="18484657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Djeca (do početka obveznog osnovnog obrazovanja)</w:t>
      </w:r>
    </w:p>
    <w:p w14:paraId="27BF3546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Učenici (osnovnog ili srednjoškolskog obrazovanja)</w:t>
      </w:r>
    </w:p>
    <w:p w14:paraId="6D6B84B6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 </w:t>
      </w:r>
    </w:p>
    <w:p w14:paraId="50CF227E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hr-HR"/>
        </w:rPr>
        <w:t>REZULTATI</w:t>
      </w:r>
    </w:p>
    <w:p w14:paraId="356B16AA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- Provedeno 3 izobrazbe, 2 studijska putovanja i 1 konferencija u svrhu jačanje kapaciteta zaposlenika OCD-a prijavitelja i partnera za STEM aktivnosti. 15 zaposlenika steći će nova znanja i vještine.</w:t>
      </w:r>
    </w:p>
    <w:p w14:paraId="685137E5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- Provedeno 10 izobrazbi od strane zaposlenika tehničkog fakulteta u Rijeci za zaposlenike/volontere prijavitelja  i partnera koji će steći temeljita znanja o STEM obrazovanju, metodama poučavanja i primjeni tehnologije.</w:t>
      </w:r>
    </w:p>
    <w:p w14:paraId="0EDA389E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 xml:space="preserve">- Provedeno 10 </w:t>
      </w:r>
      <w:proofErr w:type="spellStart"/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mentoriranja</w:t>
      </w:r>
      <w:proofErr w:type="spellEnd"/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 xml:space="preserve"> za 5 osoba od strane zaposlenika tehničkog fakulteta u Rijeci za zaposlenike/volontere prijavitelja  i partnera</w:t>
      </w:r>
    </w:p>
    <w:p w14:paraId="64BAB281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- Provedeno 375 radionica za 1050  djece i učenika</w:t>
      </w:r>
    </w:p>
    <w:p w14:paraId="695EE60A" w14:textId="77777777" w:rsidR="008E6D6B" w:rsidRPr="008E6D6B" w:rsidRDefault="008E6D6B" w:rsidP="008E6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E6D6B">
        <w:rPr>
          <w:rFonts w:ascii="Segoe UI" w:eastAsia="Times New Roman" w:hAnsi="Segoe UI" w:cs="Segoe UI"/>
          <w:color w:val="222222"/>
          <w:sz w:val="20"/>
          <w:szCs w:val="20"/>
          <w:lang w:eastAsia="hr-HR"/>
        </w:rPr>
        <w:t>- Održano 36 javnih događanja za promociju STEM-a</w:t>
      </w:r>
    </w:p>
    <w:p w14:paraId="4D267A1C" w14:textId="77777777" w:rsidR="00ED2707" w:rsidRPr="008E6D6B" w:rsidRDefault="00ED2707" w:rsidP="008E6D6B"/>
    <w:sectPr w:rsidR="00ED2707" w:rsidRPr="008E6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6B"/>
    <w:rsid w:val="008E6D6B"/>
    <w:rsid w:val="00E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5D41"/>
  <w15:chartTrackingRefBased/>
  <w15:docId w15:val="{58EB71F8-84F1-4041-BFE1-2D8B8DA2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</cp:revision>
  <dcterms:created xsi:type="dcterms:W3CDTF">2025-03-27T08:32:00Z</dcterms:created>
  <dcterms:modified xsi:type="dcterms:W3CDTF">2025-03-27T08:33:00Z</dcterms:modified>
</cp:coreProperties>
</file>